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9013B2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9013B2" w:rsidRDefault="009013B2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0C1CC4">
        <w:rPr>
          <w:rFonts w:eastAsia="Times New Roman"/>
          <w:color w:val="auto"/>
          <w:kern w:val="36"/>
          <w:sz w:val="44"/>
          <w:szCs w:val="44"/>
        </w:rPr>
        <w:t>2</w:t>
      </w:r>
      <w:r w:rsidRPr="00A710EC">
        <w:rPr>
          <w:rFonts w:eastAsia="Times New Roman"/>
          <w:color w:val="auto"/>
          <w:kern w:val="36"/>
          <w:sz w:val="44"/>
          <w:szCs w:val="44"/>
        </w:rPr>
        <w:t>5 КВТ</w:t>
      </w:r>
    </w:p>
    <w:tbl>
      <w:tblPr>
        <w:tblStyle w:val="a5"/>
        <w:tblW w:w="979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269"/>
      </w:tblGrid>
      <w:tr w:rsidR="00240FBF" w:rsidTr="005745AB">
        <w:trPr>
          <w:trHeight w:val="3881"/>
        </w:trPr>
        <w:tc>
          <w:tcPr>
            <w:tcW w:w="4526" w:type="dxa"/>
          </w:tcPr>
          <w:p w:rsidR="00A710EC" w:rsidRPr="00A710EC" w:rsidRDefault="000C1CC4" w:rsidP="00A710EC">
            <w:pPr>
              <w:shd w:val="clear" w:color="auto" w:fill="FFFFFF"/>
              <w:textAlignment w:val="baseline"/>
            </w:pP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525F4D46" wp14:editId="2D246819">
                  <wp:extent cx="2000250" cy="2000250"/>
                  <wp:effectExtent l="0" t="0" r="0" b="0"/>
                  <wp:docPr id="6" name="Рисунок 6" descr="http://kotel-roteks.ru/res.php?w=210&amp;file=/netcat_files/15/35/kotel_roteks_25_1_bunker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otel-roteks.ru/res.php?w=210&amp;file=/netcat_files/15/35/kotel_roteks_25_1_bunker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0C1CC4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68BA4F9C" wp14:editId="4E8D0D48">
                  <wp:extent cx="476250" cy="466725"/>
                  <wp:effectExtent l="0" t="0" r="0" b="9525"/>
                  <wp:docPr id="3" name="Рисунок 3" descr="http://kotel-roteks.ru/res.php?h=49&amp;w=50&amp;file=/netcat_files/multifile/2314/kotel_roteks_25_2_bunker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tel-roteks.ru/res.php?h=49&amp;w=50&amp;file=/netcat_files/multifile/2314/kotel_roteks_25_2_bunker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1443556E" wp14:editId="7631215E">
                  <wp:extent cx="476250" cy="466725"/>
                  <wp:effectExtent l="0" t="0" r="0" b="9525"/>
                  <wp:docPr id="4" name="Рисунок 4" descr="http://kotel-roteks.ru/res.php?h=49&amp;w=50&amp;file=/netcat_files/multifile/2314/kotel_roteks_25_3_bunker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tel-roteks.ru/res.php?h=49&amp;w=50&amp;file=/netcat_files/multifile/2314/kotel_roteks_25_3_bunker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CC4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55DA0D21" wp14:editId="2936A01A">
                  <wp:extent cx="476250" cy="466725"/>
                  <wp:effectExtent l="0" t="0" r="0" b="9525"/>
                  <wp:docPr id="5" name="Рисунок 5" descr="http://kotel-roteks.ru/res.php?h=49&amp;w=50&amp;file=/netcat_files/multifile/2314/kotel_roteks_25_4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tel-roteks.ru/res.php?h=49&amp;w=50&amp;file=/netcat_files/multifile/2314/kotel_roteks_25_4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0C1CC4" w:rsidRPr="000C1CC4" w:rsidRDefault="000C1CC4" w:rsidP="000C1CC4">
            <w:pPr>
              <w:textAlignment w:val="baseline"/>
              <w:rPr>
                <w:rFonts w:ascii="Arial" w:hAnsi="Arial" w:cs="Arial"/>
                <w:color w:val="333333"/>
                <w:sz w:val="33"/>
                <w:szCs w:val="33"/>
              </w:rPr>
            </w:pPr>
            <w:r w:rsidRPr="000C1CC4">
              <w:rPr>
                <w:rFonts w:ascii="Arial" w:hAnsi="Arial" w:cs="Arial"/>
                <w:color w:val="333333"/>
                <w:sz w:val="33"/>
                <w:szCs w:val="33"/>
                <w:bdr w:val="none" w:sz="0" w:space="0" w:color="auto" w:frame="1"/>
              </w:rPr>
              <w:t>"Roteks-25" в комплектации "ЛЮКС"</w:t>
            </w:r>
          </w:p>
          <w:p w:rsidR="000C1CC4" w:rsidRPr="000C1CC4" w:rsidRDefault="000C1CC4" w:rsidP="000C1CC4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C1CC4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0C1CC4" w:rsidRPr="000C1CC4" w:rsidRDefault="000C1CC4" w:rsidP="000C1CC4">
            <w:pPr>
              <w:numPr>
                <w:ilvl w:val="0"/>
                <w:numId w:val="3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C1CC4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:rsidR="000C1CC4" w:rsidRPr="000C1CC4" w:rsidRDefault="000C1CC4" w:rsidP="000C1CC4">
            <w:pPr>
              <w:numPr>
                <w:ilvl w:val="0"/>
                <w:numId w:val="3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C1CC4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:rsidR="000C1CC4" w:rsidRDefault="000C1CC4" w:rsidP="000C1CC4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0C1CC4" w:rsidRPr="000C1CC4" w:rsidRDefault="000C1CC4" w:rsidP="000C1CC4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0C1CC4">
              <w:rPr>
                <w:rFonts w:ascii="Arial" w:hAnsi="Arial" w:cs="Arial"/>
                <w:color w:val="333333"/>
                <w:sz w:val="45"/>
                <w:szCs w:val="45"/>
              </w:rPr>
              <w:t>190000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240FBF" w:rsidRDefault="00240FBF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</w:tr>
    </w:tbl>
    <w:p w:rsidR="00240FBF" w:rsidRDefault="00240FBF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0C1CC4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2</w:t>
      </w: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5</w:t>
      </w:r>
    </w:p>
    <w:p w:rsidR="000C1CC4" w:rsidRPr="000C1CC4" w:rsidRDefault="000C1CC4" w:rsidP="000C1CC4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6"/>
        <w:gridCol w:w="2724"/>
      </w:tblGrid>
      <w:tr w:rsidR="000C1CC4" w:rsidRPr="000C1CC4" w:rsidTr="000C1CC4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0C1CC4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0C1CC4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125 мм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2,02 м</w:t>
            </w:r>
            <w:proofErr w:type="gramStart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475 кг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58 л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65 кг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i/>
                <w:iCs/>
                <w:color w:val="656565"/>
                <w:sz w:val="20"/>
                <w:szCs w:val="20"/>
              </w:rPr>
              <w:t>200 л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2,5 кг/ч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 w:rsidR="004B37B3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5,5 кг/ч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0C1CC4" w:rsidRPr="000C1CC4" w:rsidTr="000C1CC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1CC4" w:rsidRPr="000C1CC4" w:rsidRDefault="000C1CC4" w:rsidP="000C1CC4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0C1CC4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1790х1565х1415 мм</w:t>
            </w:r>
          </w:p>
        </w:tc>
      </w:tr>
    </w:tbl>
    <w:p w:rsidR="00956A0D" w:rsidRDefault="00956A0D"/>
    <w:sectPr w:rsidR="00956A0D" w:rsidSect="003B607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81E62"/>
    <w:multiLevelType w:val="multilevel"/>
    <w:tmpl w:val="9E0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0C1CC4"/>
    <w:rsid w:val="00240FBF"/>
    <w:rsid w:val="003B607E"/>
    <w:rsid w:val="003D3242"/>
    <w:rsid w:val="004B37B3"/>
    <w:rsid w:val="005745AB"/>
    <w:rsid w:val="009013B2"/>
    <w:rsid w:val="00956A0D"/>
    <w:rsid w:val="00A710EC"/>
    <w:rsid w:val="00BD524B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734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91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693116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25_4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5/35/kotel_roteks_25_1_bunker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25_3_bunker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25_2_bunker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6</cp:revision>
  <cp:lastPrinted>2015-09-29T05:13:00Z</cp:lastPrinted>
  <dcterms:created xsi:type="dcterms:W3CDTF">2015-09-29T04:39:00Z</dcterms:created>
  <dcterms:modified xsi:type="dcterms:W3CDTF">2015-09-29T06:33:00Z</dcterms:modified>
</cp:coreProperties>
</file>