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242" w:rsidRPr="004B2181" w:rsidTr="003D3242">
        <w:trPr>
          <w:trHeight w:val="1274"/>
        </w:trPr>
        <w:tc>
          <w:tcPr>
            <w:tcW w:w="4785" w:type="dxa"/>
          </w:tcPr>
          <w:p w:rsidR="003D3242" w:rsidRDefault="003D3242" w:rsidP="003D3242">
            <w:pP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86" w:type="dxa"/>
          </w:tcPr>
          <w:p w:rsid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34"/>
                <w:szCs w:val="34"/>
              </w:rPr>
              <w:drawing>
                <wp:inline distT="0" distB="0" distL="0" distR="0" wp14:anchorId="66C140A7" wp14:editId="1EDA28E7">
                  <wp:extent cx="137783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D3242"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 8(3462) 962-656</w:t>
            </w:r>
          </w:p>
          <w:p w:rsidR="003D3242" w:rsidRP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</w:t>
            </w:r>
            <w:r w:rsidRPr="003D3242">
              <w:rPr>
                <w:rFonts w:ascii="Verdana" w:hAnsi="Verdana" w:cs="Arial"/>
                <w:b/>
                <w:spacing w:val="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ТЮМЕНЬ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тел. 8 (3462) 984-674</w:t>
            </w:r>
          </w:p>
          <w:p w:rsidR="003D3242" w:rsidRPr="004B2181" w:rsidRDefault="004B2181" w:rsidP="004B2181">
            <w:pPr>
              <w:jc w:val="center"/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</w:t>
            </w:r>
            <w:r w:rsidRPr="004B2181">
              <w:rPr>
                <w:b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  <w:r w:rsidRPr="004B2181"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comecopro@mail.ru</w:t>
            </w:r>
            <w:bookmarkEnd w:id="0"/>
          </w:p>
        </w:tc>
      </w:tr>
    </w:tbl>
    <w:p w:rsidR="00A710EC" w:rsidRPr="005745AB" w:rsidRDefault="00A710EC" w:rsidP="005745AB">
      <w:pPr>
        <w:rPr>
          <w:b/>
          <w:i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0EC">
        <w:rPr>
          <w:kern w:val="36"/>
          <w:sz w:val="44"/>
          <w:szCs w:val="44"/>
        </w:rPr>
        <w:t xml:space="preserve">ПЕЛЛЕТНЫЙ КОТЕЛ ROTEKS </w:t>
      </w:r>
    </w:p>
    <w:p w:rsidR="00A710EC" w:rsidRPr="00A710EC" w:rsidRDefault="00A710EC" w:rsidP="00A710EC">
      <w:pPr>
        <w:pStyle w:val="a6"/>
        <w:rPr>
          <w:rFonts w:eastAsia="Times New Roman"/>
          <w:color w:val="auto"/>
          <w:kern w:val="36"/>
          <w:sz w:val="44"/>
          <w:szCs w:val="44"/>
        </w:rPr>
      </w:pPr>
      <w:r w:rsidRPr="00A710EC">
        <w:rPr>
          <w:rFonts w:eastAsia="Times New Roman"/>
          <w:color w:val="auto"/>
          <w:kern w:val="36"/>
          <w:sz w:val="44"/>
          <w:szCs w:val="44"/>
        </w:rPr>
        <w:t>МОЩНОСТЬЮ 15 КВТ</w:t>
      </w:r>
    </w:p>
    <w:tbl>
      <w:tblPr>
        <w:tblStyle w:val="a5"/>
        <w:tblW w:w="9795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5269"/>
      </w:tblGrid>
      <w:tr w:rsidR="00240FBF" w:rsidTr="005745AB">
        <w:trPr>
          <w:trHeight w:val="3881"/>
        </w:trPr>
        <w:tc>
          <w:tcPr>
            <w:tcW w:w="4526" w:type="dxa"/>
          </w:tcPr>
          <w:p w:rsidR="00A710EC" w:rsidRPr="00A710EC" w:rsidRDefault="00A710EC" w:rsidP="00A710EC">
            <w:pPr>
              <w:shd w:val="clear" w:color="auto" w:fill="FFFFFF"/>
              <w:textAlignment w:val="baseline"/>
            </w:pPr>
            <w:r w:rsidRPr="00A710EC"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 wp14:anchorId="297FAC00" wp14:editId="21F63CE4">
                  <wp:extent cx="1924050" cy="1924050"/>
                  <wp:effectExtent l="0" t="0" r="0" b="0"/>
                  <wp:docPr id="11" name="Рисунок 11" descr="http://kotel-roteks.ru/res.php?w=210&amp;file=/netcat_files/14/15/kotel_roteks_15_bunker_1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otel-roteks.ru/res.php?w=210&amp;file=/netcat_files/14/15/kotel_roteks_15_bunker_1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0EC" w:rsidRPr="00A710EC" w:rsidRDefault="00A710EC" w:rsidP="00A710EC">
            <w:pPr>
              <w:textAlignment w:val="baseline"/>
            </w:pPr>
            <w:r w:rsidRPr="00A710EC">
              <w:rPr>
                <w:noProof/>
                <w:color w:val="0000FF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7E8AB5D7" wp14:editId="2A6EF018">
                  <wp:extent cx="476250" cy="466725"/>
                  <wp:effectExtent l="0" t="0" r="0" b="9525"/>
                  <wp:docPr id="12" name="Рисунок 12" descr="http://kotel-roteks.ru/res.php?h=49&amp;w=50&amp;file=/netcat_files/multifile/2314/kotel_roteks_15_bunker_2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otel-roteks.ru/res.php?h=49&amp;w=50&amp;file=/netcat_files/multifile/2314/kotel_roteks_15_bunker_2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EC">
              <w:rPr>
                <w:noProof/>
                <w:color w:val="0000FF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7CFD8D46" wp14:editId="2621BE5A">
                  <wp:extent cx="476250" cy="466725"/>
                  <wp:effectExtent l="0" t="0" r="0" b="9525"/>
                  <wp:docPr id="13" name="Рисунок 13" descr="http://kotel-roteks.ru/res.php?h=49&amp;w=50&amp;file=/netcat_files/multifile/2314/kotel_roteks_15_nobunker_1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otel-roteks.ru/res.php?h=49&amp;w=50&amp;file=/netcat_files/multifile/2314/kotel_roteks_15_nobunker_1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EC">
              <w:rPr>
                <w:noProof/>
                <w:color w:val="0000FF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77904933" wp14:editId="755526CE">
                  <wp:extent cx="476250" cy="466725"/>
                  <wp:effectExtent l="0" t="0" r="0" b="9525"/>
                  <wp:docPr id="14" name="Рисунок 14" descr="http://kotel-roteks.ru/res.php?h=49&amp;w=50&amp;file=/netcat_files/multifile/2314/kotel_roteks_15_nobunker_3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otel-roteks.ru/res.php?h=49&amp;w=50&amp;file=/netcat_files/multifile/2314/kotel_roteks_15_nobunker_3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FBF" w:rsidRDefault="00240FBF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5269" w:type="dxa"/>
          </w:tcPr>
          <w:p w:rsidR="00A710EC" w:rsidRPr="005745AB" w:rsidRDefault="00A710EC" w:rsidP="00A710EC">
            <w:pPr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10"/>
                <w:szCs w:val="10"/>
              </w:rPr>
            </w:pPr>
          </w:p>
          <w:p w:rsidR="00A710EC" w:rsidRPr="00A710EC" w:rsidRDefault="00A710EC" w:rsidP="00A710EC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A710EC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"Roteks-15" в комплектации "ЛЮКС"</w:t>
            </w:r>
          </w:p>
          <w:p w:rsidR="00A710EC" w:rsidRPr="00A710EC" w:rsidRDefault="00A710EC" w:rsidP="00A710EC">
            <w:p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710EC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 xml:space="preserve">Водогрейный котел Roteks-15 работает на гранулированном твердом топливе - гранулах из древесины или других горючих материалов. Соответствует требованиям ГОСТ 20548-87 и ГОСТ 30735-2001. </w:t>
            </w:r>
            <w:r w:rsidRPr="00A710EC">
              <w:rPr>
                <w:rFonts w:ascii="Arial" w:hAnsi="Arial" w:cs="Arial"/>
                <w:sz w:val="23"/>
                <w:szCs w:val="23"/>
                <w:bdr w:val="none" w:sz="0" w:space="0" w:color="auto" w:frame="1"/>
              </w:rPr>
              <w:t>Предлагаемый</w:t>
            </w:r>
            <w:hyperlink r:id="rId15" w:tgtFrame="_blank" w:history="1">
              <w:r w:rsidRPr="00A710EC">
                <w:rPr>
                  <w:rFonts w:ascii="Arial" w:hAnsi="Arial" w:cs="Arial"/>
                  <w:sz w:val="23"/>
                  <w:szCs w:val="23"/>
                  <w:bdr w:val="none" w:sz="0" w:space="0" w:color="auto" w:frame="1"/>
                </w:rPr>
                <w:t> </w:t>
              </w:r>
              <w:proofErr w:type="spellStart"/>
              <w:r w:rsidRPr="00A710EC">
                <w:rPr>
                  <w:rFonts w:ascii="Arial" w:hAnsi="Arial" w:cs="Arial"/>
                  <w:sz w:val="23"/>
                  <w:szCs w:val="23"/>
                  <w:bdr w:val="none" w:sz="0" w:space="0" w:color="auto" w:frame="1"/>
                </w:rPr>
                <w:t>пеллетный</w:t>
              </w:r>
              <w:proofErr w:type="spellEnd"/>
              <w:r w:rsidRPr="00A710EC">
                <w:rPr>
                  <w:rFonts w:ascii="Arial" w:hAnsi="Arial" w:cs="Arial"/>
                  <w:sz w:val="23"/>
                  <w:szCs w:val="23"/>
                  <w:bdr w:val="none" w:sz="0" w:space="0" w:color="auto" w:frame="1"/>
                </w:rPr>
                <w:t xml:space="preserve"> котел</w:t>
              </w:r>
            </w:hyperlink>
            <w:r w:rsidRPr="00A710EC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 автоматизирован.</w:t>
            </w:r>
          </w:p>
          <w:p w:rsidR="00A710EC" w:rsidRPr="00A710EC" w:rsidRDefault="00A710EC" w:rsidP="00A710E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textAlignment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710EC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Дистанционное включение/отключение.</w:t>
            </w:r>
          </w:p>
          <w:p w:rsidR="00A710EC" w:rsidRPr="00A710EC" w:rsidRDefault="00A710EC" w:rsidP="00A710E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textAlignment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710EC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SMS-уведомления о работе котла.</w:t>
            </w:r>
          </w:p>
          <w:p w:rsidR="00A710EC" w:rsidRDefault="00A710EC" w:rsidP="00A710EC">
            <w:p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</w:p>
          <w:p w:rsidR="00240FBF" w:rsidRPr="005745AB" w:rsidRDefault="00A710EC" w:rsidP="005745AB">
            <w:p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40"/>
                <w:szCs w:val="40"/>
              </w:rPr>
            </w:pPr>
            <w:r w:rsidRPr="00A710EC">
              <w:rPr>
                <w:rFonts w:ascii="Arial" w:hAnsi="Arial" w:cs="Arial"/>
                <w:color w:val="333333"/>
                <w:sz w:val="40"/>
                <w:szCs w:val="40"/>
              </w:rPr>
              <w:t>Цена: 160000 руб</w:t>
            </w:r>
            <w:r>
              <w:rPr>
                <w:rFonts w:ascii="Arial" w:hAnsi="Arial" w:cs="Arial"/>
                <w:color w:val="333333"/>
                <w:sz w:val="40"/>
                <w:szCs w:val="40"/>
              </w:rPr>
              <w:t>.</w:t>
            </w:r>
          </w:p>
          <w:p w:rsidR="00240FBF" w:rsidRDefault="00240FBF" w:rsidP="00A710EC">
            <w:pPr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  <w:r>
              <w:rPr>
                <w:rFonts w:ascii="Arial" w:hAnsi="Arial" w:cs="Arial"/>
                <w:color w:val="333333"/>
                <w:sz w:val="45"/>
                <w:szCs w:val="45"/>
              </w:rPr>
              <w:t xml:space="preserve">    </w:t>
            </w:r>
          </w:p>
        </w:tc>
      </w:tr>
    </w:tbl>
    <w:p w:rsidR="00240FBF" w:rsidRDefault="00240FBF" w:rsidP="00240FBF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Технические характеристики </w:t>
      </w:r>
      <w:proofErr w:type="spellStart"/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пеллетного</w:t>
      </w:r>
      <w:proofErr w:type="spellEnd"/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котла Roteks-15</w:t>
      </w:r>
    </w:p>
    <w:p w:rsidR="00A710EC" w:rsidRPr="00240FBF" w:rsidRDefault="00A710EC" w:rsidP="00240FBF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</w:p>
    <w:tbl>
      <w:tblPr>
        <w:tblW w:w="1002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6"/>
        <w:gridCol w:w="2724"/>
      </w:tblGrid>
      <w:tr w:rsidR="00240FBF" w:rsidRPr="00240FBF" w:rsidTr="00240FBF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240FBF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Характеристика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240FBF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Значение</w:t>
            </w:r>
          </w:p>
        </w:tc>
      </w:tr>
      <w:tr w:rsidR="00240FBF" w:rsidRPr="00240FBF" w:rsidTr="00240FB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Температурный режим работы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70-90 Cº</w:t>
            </w:r>
          </w:p>
        </w:tc>
      </w:tr>
      <w:tr w:rsidR="00240FBF" w:rsidRPr="00240FBF" w:rsidTr="00240FB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КПД котла (зависит от чистоты котла)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80-90 %</w:t>
            </w:r>
          </w:p>
        </w:tc>
      </w:tr>
      <w:tr w:rsidR="00240FBF" w:rsidRPr="00240FBF" w:rsidTr="00240FB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Рабочее давление системы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1,5 Бар</w:t>
            </w:r>
          </w:p>
        </w:tc>
      </w:tr>
      <w:tr w:rsidR="00240FBF" w:rsidRPr="00240FBF" w:rsidTr="00240FB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Подключение к системе отопления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25 </w:t>
            </w:r>
            <w:proofErr w:type="spellStart"/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Ду</w:t>
            </w:r>
            <w:proofErr w:type="spellEnd"/>
          </w:p>
        </w:tc>
      </w:tr>
      <w:tr w:rsidR="00240FBF" w:rsidRPr="00240FBF" w:rsidTr="00240FB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Размер дымохода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125 мм</w:t>
            </w:r>
          </w:p>
        </w:tc>
      </w:tr>
      <w:tr w:rsidR="00240FBF" w:rsidRPr="00240FBF" w:rsidTr="00240FB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Площадь конвективной части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1,8 м</w:t>
            </w:r>
            <w:proofErr w:type="gramStart"/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</w:t>
            </w:r>
            <w:proofErr w:type="gramEnd"/>
          </w:p>
        </w:tc>
      </w:tr>
      <w:tr w:rsidR="00240FBF" w:rsidRPr="00240FBF" w:rsidTr="00240FB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котла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385 кг</w:t>
            </w:r>
          </w:p>
        </w:tc>
      </w:tr>
      <w:tr w:rsidR="00240FBF" w:rsidRPr="00240FBF" w:rsidTr="00240FB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Заправочная емкость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40 л</w:t>
            </w:r>
          </w:p>
        </w:tc>
      </w:tr>
      <w:tr w:rsidR="00240FBF" w:rsidRPr="00240FBF" w:rsidTr="00240FB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бункера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65 кг</w:t>
            </w:r>
          </w:p>
        </w:tc>
      </w:tr>
      <w:tr w:rsidR="00240FBF" w:rsidRPr="00240FBF" w:rsidTr="00240FB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i/>
                <w:iCs/>
                <w:color w:val="656565"/>
                <w:sz w:val="20"/>
                <w:szCs w:val="20"/>
              </w:rPr>
              <w:t>Емкость бункера для гранул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i/>
                <w:iCs/>
                <w:color w:val="656565"/>
                <w:sz w:val="20"/>
                <w:szCs w:val="20"/>
              </w:rPr>
              <w:t>200 л</w:t>
            </w:r>
          </w:p>
        </w:tc>
      </w:tr>
      <w:tr w:rsidR="00240FBF" w:rsidRPr="00240FBF" w:rsidTr="00240FB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Средний расход гранул в номинальном режиме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1,5 кг/ч</w:t>
            </w:r>
          </w:p>
        </w:tc>
      </w:tr>
      <w:tr w:rsidR="00240FBF" w:rsidRPr="00240FBF" w:rsidTr="00240FB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</w:t>
            </w:r>
            <w:r w:rsidR="00A710E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</w:t>
            </w: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симальный расход гранул при максимальной нагрузке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3,3 кг/ч</w:t>
            </w:r>
          </w:p>
        </w:tc>
      </w:tr>
      <w:tr w:rsidR="00240FBF" w:rsidRPr="00240FBF" w:rsidTr="00240FB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proofErr w:type="spellStart"/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Электроподключение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220/380</w:t>
            </w:r>
            <w:proofErr w:type="gramStart"/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</w:t>
            </w:r>
            <w:proofErr w:type="gramEnd"/>
          </w:p>
        </w:tc>
      </w:tr>
      <w:tr w:rsidR="00240FBF" w:rsidRPr="00240FBF" w:rsidTr="00240FB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Энергопотребление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155 Вт</w:t>
            </w:r>
          </w:p>
        </w:tc>
      </w:tr>
      <w:tr w:rsidR="00240FBF" w:rsidRPr="00240FBF" w:rsidTr="00240FB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Энергопотребление кратковременно при наличии </w:t>
            </w:r>
            <w:proofErr w:type="spellStart"/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ТЭНа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2000 Вт</w:t>
            </w:r>
          </w:p>
        </w:tc>
      </w:tr>
      <w:tr w:rsidR="00240FBF" w:rsidRPr="00240FBF" w:rsidTr="00240FB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Общие </w:t>
            </w:r>
            <w:proofErr w:type="gramStart"/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габариты</w:t>
            </w:r>
            <w:proofErr w:type="gramEnd"/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включая бункер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0FBF" w:rsidRPr="00240FBF" w:rsidRDefault="00240FBF" w:rsidP="00240FB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0FB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1600х1415х1330 мм</w:t>
            </w:r>
          </w:p>
        </w:tc>
      </w:tr>
    </w:tbl>
    <w:p w:rsidR="00240FBF" w:rsidRPr="00240FBF" w:rsidRDefault="00240FBF" w:rsidP="00240FBF">
      <w:pPr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956A0D" w:rsidRDefault="00956A0D"/>
    <w:sectPr w:rsidR="00956A0D" w:rsidSect="008A51D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A1C"/>
    <w:multiLevelType w:val="multilevel"/>
    <w:tmpl w:val="24E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A0A7D"/>
    <w:multiLevelType w:val="multilevel"/>
    <w:tmpl w:val="3A4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E"/>
    <w:rsid w:val="00240FBF"/>
    <w:rsid w:val="003D3242"/>
    <w:rsid w:val="004B2181"/>
    <w:rsid w:val="005745AB"/>
    <w:rsid w:val="008A51DE"/>
    <w:rsid w:val="00956A0D"/>
    <w:rsid w:val="00A710EC"/>
    <w:rsid w:val="00BD524B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9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2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585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8918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240">
              <w:marLeft w:val="0"/>
              <w:marRight w:val="0"/>
              <w:marTop w:val="0"/>
              <w:marBottom w:val="15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06915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otel-roteks.ru/netcat_files/multifile/2314/kotel_roteks_15_nobunker_3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tel-roteks.ru/netcat_files/14/15/kotel_roteks_15_bunker_1.pn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otel-roteks.ru/netcat_files/multifile/2314/kotel_roteks_15_nobunker_1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tel-roteks.ru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kotel-roteks.ru/netcat_files/multifile/2314/kotel_roteks_15_bunker_2.p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Экопроект</dc:creator>
  <cp:keywords/>
  <dc:description/>
  <cp:lastModifiedBy>Экопроект</cp:lastModifiedBy>
  <cp:revision>4</cp:revision>
  <cp:lastPrinted>2015-09-29T05:13:00Z</cp:lastPrinted>
  <dcterms:created xsi:type="dcterms:W3CDTF">2015-09-29T04:39:00Z</dcterms:created>
  <dcterms:modified xsi:type="dcterms:W3CDTF">2015-09-29T06:31:00Z</dcterms:modified>
</cp:coreProperties>
</file>